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</w:t>
      </w:r>
      <w:r w:rsidR="00FD6A55" w:rsidRP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01</w:t>
      </w:r>
      <w:r w:rsidR="00AA4EC1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 сент</w:t>
      </w:r>
      <w:r w:rsidR="009916A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я</w:t>
      </w:r>
      <w:r w:rsidR="00FD6A5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бря 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043D3A" w:rsidRPr="009916A9" w:rsidRDefault="00530B4D" w:rsidP="00DF7F1D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95752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>ТУРНИР</w:t>
      </w:r>
      <w:r w:rsidR="00C818A2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 - ФЕСТИВАЛЬ</w:t>
      </w:r>
    </w:p>
    <w:p w:rsidR="00043D3A" w:rsidRPr="009916A9" w:rsidRDefault="00043D3A" w:rsidP="00DF7F1D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  <w:lang w:val="lv-LV"/>
        </w:rPr>
      </w:pPr>
      <w:r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ПО ЭСТЕТИЧЕСКОЙ </w:t>
      </w:r>
      <w:r w:rsidR="00530B4D"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ГРУППОВОЙ </w:t>
      </w:r>
      <w:r w:rsidRPr="009916A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ГИМНАСТИКЕ </w:t>
      </w:r>
    </w:p>
    <w:p w:rsidR="00CB0BE6" w:rsidRPr="00845DA9" w:rsidRDefault="00043D3A" w:rsidP="00DF7F1D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 w:rsidRPr="009916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lv-LV" w:eastAsia="lv-LV"/>
        </w:rPr>
        <w:t>«</w:t>
      </w:r>
      <w:r w:rsidR="00845D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en-US" w:eastAsia="lv-LV"/>
        </w:rPr>
        <w:t>OldCity</w:t>
      </w:r>
      <w:r w:rsidR="00845DA9" w:rsidRPr="00845D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 w:rsidR="00845D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val="en-US" w:eastAsia="lv-LV"/>
        </w:rPr>
        <w:t>Cup</w:t>
      </w:r>
      <w:r w:rsidR="00845DA9" w:rsidRPr="00845D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2022</w:t>
      </w:r>
      <w:r w:rsidR="00845D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>»</w:t>
      </w:r>
    </w:p>
    <w:p w:rsidR="007C7ADD" w:rsidRPr="00FD6A55" w:rsidRDefault="00CB0BE6" w:rsidP="00DF7F1D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>для команд</w:t>
      </w:r>
      <w:r w:rsidR="00FD6A55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 xml:space="preserve"> </w:t>
      </w:r>
      <w:r w:rsidR="00845DA9"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  <w:t>города Гродно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845DA9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04.12.2022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C63168" w:rsidRDefault="00362A1B" w:rsidP="00AA4E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 xml:space="preserve">г. Гродно, ул. </w:t>
            </w:r>
            <w:proofErr w:type="spellStart"/>
            <w:r w:rsidR="00CE6559">
              <w:rPr>
                <w:rFonts w:asciiTheme="majorHAnsi" w:hAnsiTheme="majorHAnsi"/>
                <w:sz w:val="24"/>
                <w:szCs w:val="24"/>
              </w:rPr>
              <w:t>Дубко</w:t>
            </w:r>
            <w:proofErr w:type="spellEnd"/>
            <w:r w:rsidR="00CE6559">
              <w:rPr>
                <w:rFonts w:asciiTheme="majorHAnsi" w:hAnsiTheme="majorHAnsi"/>
                <w:sz w:val="24"/>
                <w:szCs w:val="24"/>
              </w:rPr>
              <w:t>, 17</w:t>
            </w:r>
            <w:r w:rsidR="00C63168">
              <w:rPr>
                <w:rFonts w:asciiTheme="majorHAnsi" w:hAnsiTheme="majorHAnsi"/>
                <w:sz w:val="24"/>
                <w:szCs w:val="24"/>
              </w:rPr>
              <w:t>, торговый центр «</w:t>
            </w:r>
            <w:proofErr w:type="spellStart"/>
            <w:r w:rsidR="00C63168">
              <w:rPr>
                <w:rFonts w:asciiTheme="majorHAnsi" w:hAnsiTheme="majorHAnsi"/>
                <w:sz w:val="24"/>
                <w:szCs w:val="24"/>
              </w:rPr>
              <w:t>Олдсити</w:t>
            </w:r>
            <w:proofErr w:type="spellEnd"/>
            <w:r w:rsidR="00C63168"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C631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в сотрудничестве </w:t>
            </w:r>
            <w:r w:rsidR="00C63168">
              <w:rPr>
                <w:rFonts w:asciiTheme="majorHAnsi" w:hAnsiTheme="majorHAnsi"/>
                <w:sz w:val="24"/>
                <w:szCs w:val="24"/>
              </w:rPr>
              <w:t>с торговым центром «</w:t>
            </w:r>
            <w:proofErr w:type="spellStart"/>
            <w:r w:rsidR="00C63168">
              <w:rPr>
                <w:rFonts w:asciiTheme="majorHAnsi" w:hAnsiTheme="majorHAnsi"/>
                <w:sz w:val="24"/>
                <w:szCs w:val="24"/>
              </w:rPr>
              <w:t>ОлдС</w:t>
            </w:r>
            <w:r w:rsidR="00C63168" w:rsidRPr="00C63168">
              <w:rPr>
                <w:rFonts w:asciiTheme="majorHAnsi" w:hAnsiTheme="majorHAnsi"/>
                <w:sz w:val="24"/>
                <w:szCs w:val="24"/>
              </w:rPr>
              <w:t>ити</w:t>
            </w:r>
            <w:proofErr w:type="spellEnd"/>
            <w:r w:rsidR="00C63168" w:rsidRPr="00C63168">
              <w:rPr>
                <w:rFonts w:asciiTheme="majorHAnsi" w:hAnsiTheme="majorHAnsi"/>
                <w:sz w:val="24"/>
                <w:szCs w:val="24"/>
              </w:rPr>
              <w:t>»</w:t>
            </w:r>
            <w:r w:rsidR="00C63168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клубом эстетической групповой гимнастики «Венера» тел.+375 29 783 53 22(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Viber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Whats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App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>),+375 44 55 15 094 (</w:t>
            </w:r>
            <w:proofErr w:type="spellStart"/>
            <w:r w:rsidR="00FD6A55" w:rsidRPr="00FD6A55">
              <w:rPr>
                <w:rFonts w:asciiTheme="majorHAnsi" w:hAnsiTheme="majorHAnsi"/>
                <w:sz w:val="24"/>
                <w:szCs w:val="24"/>
              </w:rPr>
              <w:t>Viber</w:t>
            </w:r>
            <w:proofErr w:type="spellEnd"/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hyperlink r:id="rId8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hyperlink r:id="rId9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venera@gfagg.by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D6A55" w:rsidRPr="00FD6A5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hyperlink r:id="rId10" w:history="1">
              <w:r w:rsidR="00FD6A55"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clubvenera.grodno@gmail.com</w:t>
              </w:r>
            </w:hyperlink>
            <w:r w:rsidR="00FD6A5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Участники соревнований</w:t>
            </w:r>
          </w:p>
        </w:tc>
        <w:tc>
          <w:tcPr>
            <w:tcW w:w="8442" w:type="dxa"/>
          </w:tcPr>
          <w:p w:rsidR="00FD6A55" w:rsidRPr="009916A9" w:rsidRDefault="00FD6A55" w:rsidP="00FD6A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Команды соревнуются в следующих возрастных категориях: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юниоры (14-16 лет) 2008-2006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девуш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ки (12-14 лет) 2010-2008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(10-12 лет) 2012-2010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lastRenderedPageBreak/>
              <w:t>- девочки (8-10 лет) 2014-2012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D6A55" w:rsidRPr="009916A9" w:rsidRDefault="00FD6A55" w:rsidP="00FD6A5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- девочки (6-8 лет) 201</w:t>
            </w: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6-2014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года рождения;</w:t>
            </w:r>
          </w:p>
          <w:p w:rsidR="00F47C78" w:rsidRPr="00CA2BF5" w:rsidRDefault="00FD6A55" w:rsidP="00F47C7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- девочки (4-6 лет) 2018-2016 года рождения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SUPER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 </w:t>
            </w:r>
            <w:r w:rsidRPr="009916A9">
              <w:rPr>
                <w:rFonts w:asciiTheme="majorHAnsi" w:hAnsiTheme="majorHAnsi" w:cstheme="minorHAnsi"/>
                <w:color w:val="000000"/>
                <w:sz w:val="24"/>
                <w:szCs w:val="24"/>
                <w:lang w:val="en-US"/>
              </w:rPr>
              <w:t>KIDS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Каждая спортсменка может участвовать только в одной группе и только в одной возрастной категории.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 xml:space="preserve">Состав команды: гимнастки, в количестве 6-14 человек, 1 тренер, 1 представитель, 1 хореограф. Запасная гимнастка является членом команды. 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Категория SUPER KIDS в количестве 6-20 человек, 1 тренер, 1 представитель, 1 хореограф.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 xml:space="preserve">Категория ФЕСТИВАЛЬ 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Группы могут принимать участие в ОДНОЙ из следующих категорий, которые делятся по типу выступления и размеру группы.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Малая группа – Гимнастика и танцы, маленькая группа (4 - 10 гимнастов). Выступления на гимнастическом ковре.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Средняя группа – Гимнастика и танцы, средняя группа (11 - 20 гимнастов). Выступления на гимнастическом ковре.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Большая группа- Гимнастика и танцы, большая группа (21 и более гимнастов). Выступления на гимнастическом ковре.</w:t>
            </w:r>
          </w:p>
          <w:p w:rsid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F47C78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Продолжительность выступления - не более 3 мин.</w:t>
            </w:r>
          </w:p>
          <w:p w:rsidR="00F47C78" w:rsidRPr="00F47C78" w:rsidRDefault="00F47C78" w:rsidP="00F47C7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  <w:p w:rsidR="004E3FFB" w:rsidRPr="009916A9" w:rsidRDefault="006D2DD2" w:rsidP="001957AF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участники обязаны иметь допуск врача.</w:t>
            </w:r>
          </w:p>
          <w:p w:rsidR="00B70AE8" w:rsidRPr="009916A9" w:rsidRDefault="00B70AE8" w:rsidP="00D84A6B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F47C78" w:rsidRDefault="00DF199C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Турнир - фестиваль проводи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на основании распоряжения Совета объединения «Гродненской федерации эстетической групповой гимнастики» </w:t>
            </w:r>
            <w:r w:rsidR="00F47C78" w:rsidRPr="00F47C78">
              <w:rPr>
                <w:rFonts w:asciiTheme="majorHAnsi" w:hAnsiTheme="majorHAnsi"/>
                <w:color w:val="000000"/>
                <w:sz w:val="24"/>
                <w:szCs w:val="24"/>
              </w:rPr>
              <w:t>№ 4-21 от 12 октября 2021 г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>. (Календарный план 2021-2022)</w:t>
            </w:r>
          </w:p>
          <w:p w:rsidR="00D50283" w:rsidRDefault="00074483" w:rsidP="0007448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групповой </w:t>
            </w:r>
            <w:r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гимнастики, зарегистрированными в Белорусской ас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социации эстетической групповой </w:t>
            </w:r>
            <w:r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>гимнастики.</w:t>
            </w:r>
            <w:r w:rsidR="00CA7F64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DF199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Турнир - фестиваль проводится в 1 тур: </w:t>
            </w:r>
            <w:r w:rsidR="00D50283" w:rsidRPr="00D50283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соревнования.</w:t>
            </w:r>
            <w:r w:rsidR="003C34C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CA2BF5" w:rsidRDefault="00D10CCE" w:rsidP="00CA2BF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4 декабря</w:t>
            </w:r>
            <w:r w:rsidR="00811BFA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202</w:t>
            </w:r>
            <w:r w:rsidR="00D84A6B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DE7A57" w:rsidRPr="00DE7A57" w:rsidRDefault="00DE7A57" w:rsidP="00CA2BF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-  официальное открытие соревнований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финальные соревнования 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во всех возрастных </w:t>
            </w:r>
            <w:r w:rsidR="00E3375A">
              <w:rPr>
                <w:rFonts w:asciiTheme="majorHAnsi" w:hAnsiTheme="majorHAnsi"/>
                <w:color w:val="000000"/>
                <w:sz w:val="24"/>
                <w:szCs w:val="24"/>
              </w:rPr>
              <w:t>категор</w:t>
            </w:r>
            <w:r w:rsidR="005D3CD6">
              <w:rPr>
                <w:rFonts w:asciiTheme="majorHAnsi" w:hAnsiTheme="majorHAnsi"/>
                <w:color w:val="000000"/>
                <w:sz w:val="24"/>
                <w:szCs w:val="24"/>
              </w:rPr>
              <w:t>и</w:t>
            </w:r>
            <w:r w:rsidR="00E3375A">
              <w:rPr>
                <w:rFonts w:asciiTheme="majorHAnsi" w:hAnsiTheme="majorHAnsi"/>
                <w:color w:val="000000"/>
                <w:sz w:val="24"/>
                <w:szCs w:val="24"/>
              </w:rPr>
              <w:t>ях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 Произвольной и Короткой Программе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а также </w:t>
            </w:r>
            <w:r w:rsidR="006234A1" w:rsidRP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категории SUPER KIDS </w:t>
            </w: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DE7A57" w:rsidRPr="00DE7A57" w:rsidRDefault="00DE7A57" w:rsidP="00DE7A57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еремония награжден</w:t>
            </w:r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ия </w:t>
            </w:r>
            <w:proofErr w:type="gramStart"/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во всех возрастных категорий</w:t>
            </w:r>
            <w:proofErr w:type="gramEnd"/>
            <w:r w:rsidR="006234A1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435824" w:rsidRDefault="00DE7A57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E7A57">
              <w:rPr>
                <w:rFonts w:asciiTheme="majorHAnsi" w:hAnsiTheme="majorHAnsi"/>
                <w:color w:val="000000"/>
                <w:sz w:val="24"/>
                <w:szCs w:val="24"/>
              </w:rPr>
              <w:t>- закрытия соревнований.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  <w:p w:rsidR="00D84A6B" w:rsidRDefault="00D84A6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84A6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 и выступлений будет проводиться поэтапно.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8442" w:type="dxa"/>
          </w:tcPr>
          <w:p w:rsidR="00074483" w:rsidRPr="00074483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ab/>
              <w:t>музыкальное сопровождение прикрепить к заявке при регистрации команды на сайте. Аудио - файлы в стандартных форматах (mp3).</w:t>
            </w:r>
          </w:p>
          <w:p w:rsidR="000505F7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ab/>
              <w:t xml:space="preserve"> Или предоставить на носителе перед началом турнира.</w:t>
            </w:r>
            <w:r w:rsidR="00050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74483" w:rsidRPr="00074483" w:rsidRDefault="00074483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</w:t>
            </w:r>
          </w:p>
          <w:p w:rsidR="004E3FFB" w:rsidRPr="00074483" w:rsidRDefault="00074483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</w:p>
        </w:tc>
        <w:tc>
          <w:tcPr>
            <w:tcW w:w="8442" w:type="dxa"/>
          </w:tcPr>
          <w:p w:rsidR="00CA2BF5" w:rsidRPr="00CA2BF5" w:rsidRDefault="00CA2BF5" w:rsidP="00CA2BF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>Каждое выступление оценивается по следующим показателям</w:t>
            </w:r>
          </w:p>
          <w:p w:rsidR="00CA2BF5" w:rsidRPr="00CA2BF5" w:rsidRDefault="00CA2BF5" w:rsidP="00CA2BF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>●</w:t>
            </w: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ab/>
              <w:t>Зрелищная ценность,</w:t>
            </w:r>
          </w:p>
          <w:p w:rsidR="00CA2BF5" w:rsidRPr="00CA2BF5" w:rsidRDefault="00CA2BF5" w:rsidP="00CA2BF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>●</w:t>
            </w: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ab/>
              <w:t>Новизна, оригинальность и разнообразие,</w:t>
            </w:r>
          </w:p>
          <w:p w:rsidR="00CA2BF5" w:rsidRPr="00CA2BF5" w:rsidRDefault="00CA2BF5" w:rsidP="00CA2BF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>●</w:t>
            </w:r>
            <w:r w:rsidRPr="00CA2BF5">
              <w:rPr>
                <w:rFonts w:asciiTheme="majorHAnsi" w:hAnsiTheme="majorHAnsi"/>
                <w:color w:val="000000"/>
                <w:sz w:val="24"/>
                <w:szCs w:val="24"/>
              </w:rPr>
              <w:tab/>
              <w:t>Техника, качество и безопасность,</w:t>
            </w:r>
          </w:p>
          <w:p w:rsidR="007C4EB6" w:rsidRPr="00074483" w:rsidRDefault="00CA2BF5" w:rsidP="00CA2BF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ab/>
              <w:t>Общее впечатление.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6234A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442" w:type="dxa"/>
          </w:tcPr>
          <w:p w:rsidR="004E3FFB" w:rsidRPr="000A1E45" w:rsidRDefault="00AF5F09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 каждом возрасте и категории 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награждаются 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все участники </w:t>
            </w:r>
            <w:r w:rsidR="006234A1">
              <w:rPr>
                <w:rFonts w:asciiTheme="majorHAnsi" w:hAnsiTheme="majorHAnsi"/>
                <w:sz w:val="24"/>
                <w:szCs w:val="24"/>
              </w:rPr>
              <w:t>команды.</w:t>
            </w:r>
          </w:p>
          <w:p w:rsidR="000F14E2" w:rsidRPr="00CA2BF5" w:rsidRDefault="00CA2BF5" w:rsidP="006234A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Команды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A2033">
              <w:rPr>
                <w:rFonts w:asciiTheme="majorHAnsi" w:hAnsiTheme="majorHAnsi"/>
                <w:sz w:val="24"/>
                <w:szCs w:val="24"/>
              </w:rPr>
              <w:t xml:space="preserve">награждаются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медалями, </w:t>
            </w:r>
            <w:r w:rsidR="007A2033">
              <w:rPr>
                <w:rFonts w:asciiTheme="majorHAnsi" w:hAnsiTheme="majorHAnsi"/>
                <w:sz w:val="24"/>
                <w:szCs w:val="24"/>
              </w:rPr>
              <w:t>призами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в каждой номинации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.</w:t>
            </w:r>
            <w:r w:rsidR="00084F97" w:rsidRP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F14E2"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  <w:r w:rsidR="00084F9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E02B15" w:rsidRPr="000A1E45" w:rsidRDefault="007A2033" w:rsidP="00D84A6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D84A6B">
              <w:rPr>
                <w:rFonts w:asciiTheme="majorHAnsi" w:hAnsiTheme="majorHAnsi"/>
                <w:sz w:val="24"/>
                <w:szCs w:val="24"/>
              </w:rPr>
              <w:t xml:space="preserve"> за каждого участника 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команды </w:t>
            </w:r>
            <w:r w:rsidR="00CA2BF5">
              <w:rPr>
                <w:rFonts w:asciiTheme="majorHAnsi" w:hAnsiTheme="majorHAnsi"/>
                <w:sz w:val="24"/>
                <w:szCs w:val="24"/>
              </w:rPr>
              <w:t xml:space="preserve">25 </w:t>
            </w:r>
            <w:r>
              <w:rPr>
                <w:rFonts w:asciiTheme="majorHAnsi" w:hAnsiTheme="majorHAnsi"/>
                <w:sz w:val="24"/>
                <w:szCs w:val="24"/>
              </w:rPr>
              <w:t>белорусских рублей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</w:tcPr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Предварительные и окончательные заявки с изменениями  на участие в соревнованиях от клубов и команд регистрируются на сайте </w:t>
            </w:r>
            <w:hyperlink r:id="rId11" w:history="1">
              <w:r w:rsidRPr="00E25A37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A21472" w:rsidRPr="00A21472" w:rsidRDefault="00CB0BE6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– КАЛЕНДАРЬ – </w:t>
            </w:r>
            <w:proofErr w:type="spellStart"/>
            <w:r w:rsidR="007306AD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OldCity</w:t>
            </w:r>
            <w:proofErr w:type="spellEnd"/>
            <w:r w:rsidR="00A21472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A21472">
              <w:rPr>
                <w:rFonts w:asciiTheme="majorHAnsi" w:hAnsiTheme="majorHAnsi"/>
                <w:color w:val="000000"/>
                <w:sz w:val="24"/>
                <w:szCs w:val="24"/>
                <w:lang w:val="en-US"/>
              </w:rPr>
              <w:t>CUP</w:t>
            </w:r>
            <w:r w:rsidR="00A21472"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2022– Регистрация участников    </w:t>
            </w:r>
          </w:p>
          <w:p w:rsid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не позднее 11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 года по установленной форме. </w:t>
            </w:r>
          </w:p>
          <w:p w:rsidR="00CB0BE6" w:rsidRPr="00CB0BE6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B0BE6">
              <w:rPr>
                <w:rFonts w:asciiTheme="majorHAnsi" w:hAnsiTheme="majorHAnsi"/>
                <w:color w:val="000000"/>
                <w:sz w:val="24"/>
                <w:szCs w:val="24"/>
              </w:rPr>
              <w:t>По ссылке:</w:t>
            </w:r>
          </w:p>
          <w:p w:rsidR="00CB0BE6" w:rsidRPr="007306AD" w:rsidRDefault="00920318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2" w:history="1">
              <w:r w:rsidR="007306AD" w:rsidRPr="00303B9F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https://docs.google.com/forms/d/e/1FAIpQLScoJ-23GREsV0J0C2_BUwnkQCnkAke2mnUMnlPEl4_-wwGJjQ/viewform</w:t>
              </w:r>
            </w:hyperlink>
            <w:r w:rsidR="007306AD" w:rsidRPr="007306A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7306AD" w:rsidRPr="007306AD" w:rsidRDefault="007306AD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A21472" w:rsidRDefault="00A21472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 </w:t>
            </w:r>
            <w:r w:rsidR="00F47C7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года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CB0BE6" w:rsidRPr="00CB0BE6" w:rsidRDefault="00CB0BE6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A21472" w:rsidRPr="00CB0BE6" w:rsidRDefault="00A21472" w:rsidP="00A21472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CB0B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2.          Представление команды (Приложение №2) –распечатка документа не требуется.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3.          Музыкальное сопровождение прикрепить к заявке при регистрации команды на сайте или предоставить на носителе перед началом турнира. 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флеш</w:t>
            </w:r>
            <w:proofErr w:type="spellEnd"/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карта). Ответственность за отсутствие и качество записи музыкального сопровождения на турнире несут представители данной команды.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4.          Копия полиса страхования жизни и здоровья участников от несчастных случаев на дни соревнований;</w:t>
            </w:r>
          </w:p>
          <w:p w:rsidR="00A21472" w:rsidRPr="00A21472" w:rsidRDefault="00A21472" w:rsidP="00A21472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5.         Копия квитанции (либо оригинал) об оп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лате 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стартового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взноса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с указанием названия команды, города. </w:t>
            </w:r>
          </w:p>
          <w:p w:rsidR="007A2033" w:rsidRPr="000A1E45" w:rsidRDefault="00A21472" w:rsidP="00CB0BE6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>Взнос за участи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 в турнире не позднее 13 ноября</w:t>
            </w:r>
            <w:r w:rsidRPr="00A2147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2022 года – в любом отделении банка, отделении почты, инфо - киоска, Интернет-банкинг на расчетный счет ОО «ГФЭГГ».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442" w:type="dxa"/>
          </w:tcPr>
          <w:p w:rsidR="00890827" w:rsidRDefault="004E3FFB" w:rsidP="00191053">
            <w:pPr>
              <w:spacing w:after="0" w:line="240" w:lineRule="auto"/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 w:rsidR="006234A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E3FFB" w:rsidRPr="000A1E45" w:rsidRDefault="00890827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других городов, а также некоторые  расходы, внесенные в смету и  связанные с участием в с</w:t>
            </w:r>
            <w:r w:rsidR="00A21472">
              <w:rPr>
                <w:rFonts w:asciiTheme="majorHAnsi" w:hAnsiTheme="majorHAnsi" w:cs="Arial"/>
                <w:color w:val="000000"/>
                <w:sz w:val="24"/>
                <w:szCs w:val="24"/>
              </w:rPr>
              <w:t>оревнованиях администрации ОО «ГФЭГГ»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осуществляются за счет средств ОО «ГФЭГГ».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442" w:type="dxa"/>
          </w:tcPr>
          <w:p w:rsidR="000F14E2" w:rsidRDefault="004E3FF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 w:rsidR="000F14E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F14E2" w:rsidRDefault="004E3FF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Согласно правилам FIG, организаторы не несут ответственности за травмы и ущерб здоровью, полученные участницами в процессе соревнований. </w:t>
            </w:r>
          </w:p>
          <w:p w:rsidR="004E3FFB" w:rsidRPr="000A1E45" w:rsidRDefault="004E3FFB" w:rsidP="00D5028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lv-LV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F0737E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3390C" w:rsidRDefault="0013390C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F00FF" w:rsidRPr="000A1E45" w:rsidRDefault="007F00FF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F0737E" w:rsidRDefault="00F0737E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F0737E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отмечает с</w:t>
            </w:r>
            <w:r w:rsidR="00134392">
              <w:rPr>
                <w:rFonts w:asciiTheme="majorHAnsi" w:hAnsiTheme="majorHAnsi"/>
                <w:sz w:val="24"/>
                <w:szCs w:val="24"/>
              </w:rPr>
              <w:t>во</w:t>
            </w:r>
            <w:r w:rsidR="00CA2BF5">
              <w:rPr>
                <w:rFonts w:asciiTheme="majorHAnsi" w:hAnsiTheme="majorHAnsi"/>
                <w:sz w:val="24"/>
                <w:szCs w:val="24"/>
              </w:rPr>
              <w:t>й день рождения в период 4 декабря</w:t>
            </w:r>
            <w:r w:rsidR="006234A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202</w:t>
            </w:r>
            <w:r w:rsidR="00A21472">
              <w:rPr>
                <w:rFonts w:asciiTheme="majorHAnsi" w:hAnsiTheme="majorHAnsi"/>
                <w:sz w:val="24"/>
                <w:szCs w:val="24"/>
              </w:rPr>
              <w:t>2</w:t>
            </w:r>
            <w:r w:rsidRPr="00F0737E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13390C" w:rsidRDefault="0013390C" w:rsidP="0019105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3390C">
              <w:rPr>
                <w:rFonts w:asciiTheme="majorHAnsi" w:hAnsiTheme="majorHAnsi"/>
                <w:sz w:val="24"/>
                <w:szCs w:val="24"/>
              </w:rPr>
              <w:t>В случае отказа участия в соревнованиях за 7 дней до даты проведения соревнований, участники и члены иных федераций получают памятный подарок, который предназначен для участников турнира.</w:t>
            </w:r>
          </w:p>
          <w:p w:rsidR="007F00FF" w:rsidRPr="00582EAA" w:rsidRDefault="007F00FF" w:rsidP="007F00F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7F00FF" w:rsidRPr="007F00FF" w:rsidRDefault="007F00FF" w:rsidP="007F00F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7F00FF" w:rsidRP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7F00FF" w:rsidRPr="00435824" w:rsidRDefault="007754EC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23002</w:t>
            </w:r>
            <w:r w:rsidR="00A21472">
              <w:rPr>
                <w:rFonts w:asciiTheme="majorHAnsi" w:hAnsiTheme="majorHAnsi"/>
                <w:sz w:val="20"/>
                <w:szCs w:val="20"/>
              </w:rPr>
              <w:t>5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 w:rsidR="00A21472"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7F00FF" w:rsidRPr="00435824" w:rsidRDefault="007F00FF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БИК банка BAPB BY 2Х   р/с BY</w:t>
            </w:r>
            <w:r w:rsidR="00A214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54</w:t>
            </w:r>
            <w:r w:rsidR="00A214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BAPB 3015 223 84 0014 0000 000        УНП 590 375 267   </w:t>
            </w:r>
          </w:p>
          <w:p w:rsidR="00435824" w:rsidRDefault="007F00FF" w:rsidP="004358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</w:t>
            </w:r>
            <w:r w:rsidR="00A21472">
              <w:rPr>
                <w:rFonts w:asciiTheme="majorHAnsi" w:hAnsiTheme="majorHAnsi"/>
                <w:sz w:val="20"/>
                <w:szCs w:val="20"/>
              </w:rPr>
              <w:t>ачение платежа: Стартовый благотворительный</w:t>
            </w:r>
            <w:r w:rsidR="004374A4" w:rsidRPr="00435824">
              <w:rPr>
                <w:rFonts w:asciiTheme="majorHAnsi" w:hAnsiTheme="majorHAnsi"/>
                <w:sz w:val="20"/>
                <w:szCs w:val="20"/>
              </w:rPr>
              <w:t xml:space="preserve"> взнос для участия в турнире. </w:t>
            </w:r>
          </w:p>
          <w:p w:rsidR="00435824" w:rsidRPr="00435824" w:rsidRDefault="007F00FF" w:rsidP="0043582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(указать название команды и город)  </w:t>
            </w:r>
            <w:r w:rsidR="00435824" w:rsidRPr="00435824">
              <w:rPr>
                <w:rFonts w:asciiTheme="majorHAnsi" w:hAnsiTheme="majorHAnsi"/>
                <w:sz w:val="20"/>
                <w:szCs w:val="20"/>
              </w:rPr>
              <w:t xml:space="preserve">             </w:t>
            </w:r>
          </w:p>
          <w:p w:rsidR="00CA2BF5" w:rsidRDefault="0019525E" w:rsidP="004358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7F00FF" w:rsidRPr="00CA2BF5" w:rsidRDefault="007F00FF" w:rsidP="00435824">
            <w:pPr>
              <w:rPr>
                <w:rFonts w:asciiTheme="majorHAnsi" w:hAnsiTheme="majorHAnsi"/>
                <w:sz w:val="24"/>
                <w:szCs w:val="24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7F00FF" w:rsidRPr="00435824" w:rsidRDefault="00CA2BF5" w:rsidP="007F00F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тел. + 375 29 755 39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41</w:t>
            </w:r>
            <w:r w:rsidR="00801756"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="00801756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="00801756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="00435824"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="007F00FF"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435824" w:rsidRPr="00955306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435824" w:rsidRPr="00955306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7F00FF" w:rsidRPr="00435824" w:rsidRDefault="00435824" w:rsidP="00435824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До встречи на турнире!!!</w:t>
            </w:r>
          </w:p>
        </w:tc>
      </w:tr>
    </w:tbl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3"/>
      <w:footerReference w:type="default" r:id="rId14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18" w:rsidRDefault="00920318" w:rsidP="006072C4">
      <w:pPr>
        <w:spacing w:after="0" w:line="240" w:lineRule="auto"/>
      </w:pPr>
      <w:r>
        <w:separator/>
      </w:r>
    </w:p>
  </w:endnote>
  <w:endnote w:type="continuationSeparator" w:id="0">
    <w:p w:rsidR="00920318" w:rsidRDefault="00920318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>of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CA2BF5" w:rsidRDefault="00F37002" w:rsidP="00DB7CFD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</w:t>
    </w:r>
    <w:r w:rsidR="00CA2BF5">
      <w:rPr>
        <w:sz w:val="16"/>
        <w:szCs w:val="16"/>
        <w:lang w:val="en-US"/>
      </w:rPr>
      <w:t xml:space="preserve">29 783 53 22, +375 29 755 </w:t>
    </w:r>
    <w:r w:rsidR="00CA2BF5">
      <w:rPr>
        <w:sz w:val="16"/>
        <w:szCs w:val="16"/>
      </w:rPr>
      <w:t xml:space="preserve">39 41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</w:t>
    </w:r>
    <w:r w:rsidR="00CA2BF5">
      <w:rPr>
        <w:sz w:val="16"/>
        <w:szCs w:val="16"/>
        <w:lang w:val="en-US"/>
      </w:rPr>
      <w:t xml:space="preserve"> 29 783 53 22, +375 29 755 </w:t>
    </w:r>
    <w:r w:rsidR="00CA2BF5">
      <w:rPr>
        <w:sz w:val="16"/>
        <w:szCs w:val="16"/>
      </w:rPr>
      <w:t>39 41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18" w:rsidRDefault="00920318" w:rsidP="006072C4">
      <w:pPr>
        <w:spacing w:after="0" w:line="240" w:lineRule="auto"/>
      </w:pPr>
      <w:r>
        <w:separator/>
      </w:r>
    </w:p>
  </w:footnote>
  <w:footnote w:type="continuationSeparator" w:id="0">
    <w:p w:rsidR="00920318" w:rsidRDefault="00920318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5A" w:rsidRPr="00217C3F" w:rsidRDefault="00F3775A" w:rsidP="00F3775A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F3775A" w:rsidRPr="00217C3F" w:rsidRDefault="00F3775A" w:rsidP="00F3775A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F3775A" w:rsidRPr="00E0727F" w:rsidRDefault="00F3775A" w:rsidP="00F3775A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  </w:t>
    </w:r>
    <w:r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065C2EAE" wp14:editId="1977716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Беларусь, г. Гродно, пер.</w:t>
    </w:r>
    <w:r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Пороховой, 1А   </w:t>
    </w:r>
    <w:r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16453124" wp14:editId="777AED91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75A" w:rsidRPr="00E0727F" w:rsidRDefault="00920318" w:rsidP="00F3775A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F3775A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F3775A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</w:t>
    </w:r>
    <w:r w:rsidR="00F3775A" w:rsidRPr="00F3775A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      </w:t>
    </w:r>
    <w:r w:rsidR="00F3775A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</w:t>
    </w:r>
    <w:hyperlink r:id="rId4" w:history="1">
      <w:r w:rsidR="00F3775A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F3775A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F3775A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F3775A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F3775A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  <w:p w:rsidR="006072C4" w:rsidRPr="00F3775A" w:rsidRDefault="006072C4" w:rsidP="00F377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32250"/>
    <w:rsid w:val="000334F1"/>
    <w:rsid w:val="000402AF"/>
    <w:rsid w:val="00040B23"/>
    <w:rsid w:val="00042EF5"/>
    <w:rsid w:val="00043D3A"/>
    <w:rsid w:val="0004682E"/>
    <w:rsid w:val="000505F7"/>
    <w:rsid w:val="00055596"/>
    <w:rsid w:val="00074483"/>
    <w:rsid w:val="00084F97"/>
    <w:rsid w:val="00090138"/>
    <w:rsid w:val="00095752"/>
    <w:rsid w:val="000A1E45"/>
    <w:rsid w:val="000C4E94"/>
    <w:rsid w:val="000E659C"/>
    <w:rsid w:val="000F14E2"/>
    <w:rsid w:val="000F752B"/>
    <w:rsid w:val="00104A9D"/>
    <w:rsid w:val="00105337"/>
    <w:rsid w:val="001336D1"/>
    <w:rsid w:val="0013390C"/>
    <w:rsid w:val="00134392"/>
    <w:rsid w:val="001343FD"/>
    <w:rsid w:val="001365A3"/>
    <w:rsid w:val="00147517"/>
    <w:rsid w:val="00147E11"/>
    <w:rsid w:val="001920FE"/>
    <w:rsid w:val="0019525E"/>
    <w:rsid w:val="001957AF"/>
    <w:rsid w:val="00196A54"/>
    <w:rsid w:val="001E024D"/>
    <w:rsid w:val="00217C3F"/>
    <w:rsid w:val="002252CF"/>
    <w:rsid w:val="00232027"/>
    <w:rsid w:val="002518DB"/>
    <w:rsid w:val="00251D92"/>
    <w:rsid w:val="00280950"/>
    <w:rsid w:val="0028135B"/>
    <w:rsid w:val="00284C12"/>
    <w:rsid w:val="00287094"/>
    <w:rsid w:val="002A3D0B"/>
    <w:rsid w:val="002B64E1"/>
    <w:rsid w:val="002C00E0"/>
    <w:rsid w:val="002E2D51"/>
    <w:rsid w:val="002F041C"/>
    <w:rsid w:val="003156E1"/>
    <w:rsid w:val="00323556"/>
    <w:rsid w:val="00350D60"/>
    <w:rsid w:val="00362A1B"/>
    <w:rsid w:val="00394D65"/>
    <w:rsid w:val="003970D4"/>
    <w:rsid w:val="003A3D5D"/>
    <w:rsid w:val="003C0334"/>
    <w:rsid w:val="003C31F8"/>
    <w:rsid w:val="003C34C2"/>
    <w:rsid w:val="003C3690"/>
    <w:rsid w:val="003D11B9"/>
    <w:rsid w:val="003F4D82"/>
    <w:rsid w:val="00410DC5"/>
    <w:rsid w:val="00417E88"/>
    <w:rsid w:val="004279C6"/>
    <w:rsid w:val="00435824"/>
    <w:rsid w:val="004374A4"/>
    <w:rsid w:val="00443F2A"/>
    <w:rsid w:val="00455ABB"/>
    <w:rsid w:val="00464AEE"/>
    <w:rsid w:val="00467CF1"/>
    <w:rsid w:val="004713E3"/>
    <w:rsid w:val="004A40BC"/>
    <w:rsid w:val="004C1B9E"/>
    <w:rsid w:val="004E3FFB"/>
    <w:rsid w:val="00530B4D"/>
    <w:rsid w:val="00540979"/>
    <w:rsid w:val="00552A44"/>
    <w:rsid w:val="00575C26"/>
    <w:rsid w:val="005802CA"/>
    <w:rsid w:val="00582EAA"/>
    <w:rsid w:val="005A2528"/>
    <w:rsid w:val="005C7B22"/>
    <w:rsid w:val="005D3CD6"/>
    <w:rsid w:val="005F75A9"/>
    <w:rsid w:val="00601466"/>
    <w:rsid w:val="006072C4"/>
    <w:rsid w:val="006234A1"/>
    <w:rsid w:val="006304EA"/>
    <w:rsid w:val="0064344C"/>
    <w:rsid w:val="00643D89"/>
    <w:rsid w:val="00644E33"/>
    <w:rsid w:val="00655604"/>
    <w:rsid w:val="00656105"/>
    <w:rsid w:val="00660DB8"/>
    <w:rsid w:val="006A6CCA"/>
    <w:rsid w:val="006C1919"/>
    <w:rsid w:val="006C37E9"/>
    <w:rsid w:val="006D2DD2"/>
    <w:rsid w:val="006E7EE3"/>
    <w:rsid w:val="006F3A4A"/>
    <w:rsid w:val="00714B2B"/>
    <w:rsid w:val="007306AD"/>
    <w:rsid w:val="007754EC"/>
    <w:rsid w:val="007762C9"/>
    <w:rsid w:val="007A2033"/>
    <w:rsid w:val="007B0FFB"/>
    <w:rsid w:val="007B59F8"/>
    <w:rsid w:val="007B5B28"/>
    <w:rsid w:val="007C29B1"/>
    <w:rsid w:val="007C4EB6"/>
    <w:rsid w:val="007C7ADD"/>
    <w:rsid w:val="007D4DB8"/>
    <w:rsid w:val="007F00FF"/>
    <w:rsid w:val="00801756"/>
    <w:rsid w:val="00811BFA"/>
    <w:rsid w:val="00813BBF"/>
    <w:rsid w:val="00824C11"/>
    <w:rsid w:val="00845DA9"/>
    <w:rsid w:val="008614BD"/>
    <w:rsid w:val="008615EA"/>
    <w:rsid w:val="008664E3"/>
    <w:rsid w:val="008723A3"/>
    <w:rsid w:val="00890827"/>
    <w:rsid w:val="008C4E3A"/>
    <w:rsid w:val="008C5762"/>
    <w:rsid w:val="008D3DDF"/>
    <w:rsid w:val="008D5C1D"/>
    <w:rsid w:val="009033E5"/>
    <w:rsid w:val="0090425F"/>
    <w:rsid w:val="00905A62"/>
    <w:rsid w:val="009063A8"/>
    <w:rsid w:val="00920318"/>
    <w:rsid w:val="00922F5A"/>
    <w:rsid w:val="009243B0"/>
    <w:rsid w:val="00932844"/>
    <w:rsid w:val="00955306"/>
    <w:rsid w:val="009916A9"/>
    <w:rsid w:val="00994D2F"/>
    <w:rsid w:val="009A5219"/>
    <w:rsid w:val="009A71EE"/>
    <w:rsid w:val="009D0113"/>
    <w:rsid w:val="00A21472"/>
    <w:rsid w:val="00A46384"/>
    <w:rsid w:val="00A54DCD"/>
    <w:rsid w:val="00A83790"/>
    <w:rsid w:val="00AA4EC1"/>
    <w:rsid w:val="00AB05E0"/>
    <w:rsid w:val="00AD1181"/>
    <w:rsid w:val="00AF3789"/>
    <w:rsid w:val="00AF5F09"/>
    <w:rsid w:val="00B06FDE"/>
    <w:rsid w:val="00B120F9"/>
    <w:rsid w:val="00B246FB"/>
    <w:rsid w:val="00B54A4C"/>
    <w:rsid w:val="00B677D2"/>
    <w:rsid w:val="00B70AE8"/>
    <w:rsid w:val="00B90F07"/>
    <w:rsid w:val="00BC553A"/>
    <w:rsid w:val="00BE177B"/>
    <w:rsid w:val="00C00964"/>
    <w:rsid w:val="00C03431"/>
    <w:rsid w:val="00C041BF"/>
    <w:rsid w:val="00C61BD0"/>
    <w:rsid w:val="00C63168"/>
    <w:rsid w:val="00C64643"/>
    <w:rsid w:val="00C729CA"/>
    <w:rsid w:val="00C74441"/>
    <w:rsid w:val="00C74D59"/>
    <w:rsid w:val="00C818A2"/>
    <w:rsid w:val="00C97DAD"/>
    <w:rsid w:val="00CA2BF5"/>
    <w:rsid w:val="00CA7F64"/>
    <w:rsid w:val="00CB0BE6"/>
    <w:rsid w:val="00CC14BA"/>
    <w:rsid w:val="00CE34E9"/>
    <w:rsid w:val="00CE6559"/>
    <w:rsid w:val="00D10CCE"/>
    <w:rsid w:val="00D25E9B"/>
    <w:rsid w:val="00D26DA8"/>
    <w:rsid w:val="00D334A5"/>
    <w:rsid w:val="00D3411A"/>
    <w:rsid w:val="00D50283"/>
    <w:rsid w:val="00D52CA1"/>
    <w:rsid w:val="00D84A6B"/>
    <w:rsid w:val="00D91D39"/>
    <w:rsid w:val="00DB7CFD"/>
    <w:rsid w:val="00DC3A86"/>
    <w:rsid w:val="00DD4C75"/>
    <w:rsid w:val="00DE0EE9"/>
    <w:rsid w:val="00DE7A57"/>
    <w:rsid w:val="00DF199C"/>
    <w:rsid w:val="00DF7F1D"/>
    <w:rsid w:val="00E02B15"/>
    <w:rsid w:val="00E0727F"/>
    <w:rsid w:val="00E3375A"/>
    <w:rsid w:val="00E33C49"/>
    <w:rsid w:val="00E432B1"/>
    <w:rsid w:val="00E63F77"/>
    <w:rsid w:val="00E67361"/>
    <w:rsid w:val="00E912DE"/>
    <w:rsid w:val="00E95B4D"/>
    <w:rsid w:val="00EA1B29"/>
    <w:rsid w:val="00EA56AB"/>
    <w:rsid w:val="00EB310C"/>
    <w:rsid w:val="00EB4498"/>
    <w:rsid w:val="00EE0B34"/>
    <w:rsid w:val="00EE2483"/>
    <w:rsid w:val="00EE4965"/>
    <w:rsid w:val="00EE7B98"/>
    <w:rsid w:val="00EF219C"/>
    <w:rsid w:val="00F0737E"/>
    <w:rsid w:val="00F37002"/>
    <w:rsid w:val="00F3775A"/>
    <w:rsid w:val="00F47C78"/>
    <w:rsid w:val="00F60151"/>
    <w:rsid w:val="00F70796"/>
    <w:rsid w:val="00F71B5C"/>
    <w:rsid w:val="00F77E27"/>
    <w:rsid w:val="00FA7BC7"/>
    <w:rsid w:val="00FB2F80"/>
    <w:rsid w:val="00FB3EC5"/>
    <w:rsid w:val="00FC2FAE"/>
    <w:rsid w:val="00FD500C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B12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oJ-23GREsV0J0C2_BUwnkQCnkAke2mnUMnlPEl4_-wwGJjQ/view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B785-9AB5-43D2-BD23-DAB239FB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vip</cp:lastModifiedBy>
  <cp:revision>2</cp:revision>
  <cp:lastPrinted>2020-10-03T09:22:00Z</cp:lastPrinted>
  <dcterms:created xsi:type="dcterms:W3CDTF">2022-10-20T06:09:00Z</dcterms:created>
  <dcterms:modified xsi:type="dcterms:W3CDTF">2022-10-20T06:09:00Z</dcterms:modified>
</cp:coreProperties>
</file>